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79" w:rsidRDefault="00C554F1">
      <w:pPr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Росгвардия установила особенности осуществления в 2020 году разрешительной деятельности</w:t>
      </w:r>
      <w:proofErr w:type="gramStart"/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целях реализации постановления Правительства Российской Федерации от 3 апреля 2020 года № 440 «О продлении действия разрешений и иных особенностях в отношении разрешительной деятельности в 2020 году», наделяющего федеральные органы исполнительной власти, уполномоченные на осуществление нормативного правового регулирования в соответствующей сфере деятельности, правом принять решение о переносе сроков прохождения процедур, связанных с продлением (переоформлением) разрешительных документов, на период до 12 месяцев, 17 апреля 2020 г.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Росгвардией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издано распоряжение.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Данным распорядительным актом переносятся до 1 сентября 2020 года сроки: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подтверждения соответствия юридических лиц, физических лиц и индивидуальных предпринимателей обязательным требованиям (предоставление документов о прохождении соответствующей подготовки и периодической проверки знания правил безопасного обращения с оружием и наличия навыков безопасного обращения с оружием, медицинское заключение об отсутствии медицинских противопоказаний к владению оружием, а также медицинское заключение об отсутствии в организме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человека наркотических средств, психотропных веществ и их метаболитов и другие документы, предусмотренные Федеральным законом от 13 декабря 1996 г. № 150-ФЗ «Об оружии» и Законом Российской Федерации от 11 марта 1992 г. № 2478-I «О частной детективной и охранной деятельности в Российской Федерации»), в том числе предусматривающим переоформление (продление) лицензий (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ЛОа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др.), разрешений (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РОХа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РХ,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РСОа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РХИ, РФ,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РСЛа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РКСа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др.), удостоверений частного охранника и иных разрешительных документов, по которым срок подтверждения соответствия наступает в период с 6 апреля по 1 августа 2020 года;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подтверждения соответствия (компетентности) работников юридических лиц с особыми уставными задачами обязательным требованиям, регулирующим общественные отношения в сфере оборота оружия и использования специальных средств (периодические проверки на пригодность к действиям в условиях, связанных с применением огнестрельного оружия и специальных средств), по которым сроки подтверждения соответствия (компетентности) наступают в период с 6 апреля по 1 августа 2020 года.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Обращаем внимание, что заявления о предоставлении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госуслуг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в сфере оборота оружия, частной охранной и детективной деятельности до 1 августа подаются и принимаются исключительно в электронном виде с использованием федеральной государственной информационной системы «Единый портал государственных и муниципальных услуги (функций)» (</w:t>
      </w:r>
      <w:hyperlink r:id="rId4" w:tgtFrame="_blank" w:history="1">
        <w:r>
          <w:rPr>
            <w:rStyle w:val="a3"/>
            <w:rFonts w:ascii="Arial" w:hAnsi="Arial" w:cs="Arial"/>
            <w:sz w:val="16"/>
            <w:szCs w:val="16"/>
            <w:u w:val="none"/>
            <w:shd w:val="clear" w:color="auto" w:fill="FFFFFF"/>
          </w:rPr>
          <w:t>www.gosuslugi.ru</w:t>
        </w:r>
      </w:hyperlink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).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Следует подчеркнуть, что заявления о предоставлении государственных услуг будут рассматриваться в случае, если у заявителя имеется возможность получения медицинских документов, справок с места службы и прочих требуемых документов, и он представил их через Единый портал государственных и муниципальных услуг (ЕПГУ).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Готовые документы можно получить по предварительной записи в местах предоставления государственных услуг подразделениями лицензионно-разрешительной работы.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Если в рассматриваемый период у субъектов оборота оружия отсутствует возможность получения требуемых документов, заявления подавать не нужно.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 xml:space="preserve">Вместе с тем следует учитывать, что в случае принятия руководством страны решений об окончании или продлении комплекса ограничительных мероприятий, исходя из санитарно-эпидемиологической обстановки и особенностей распространения новой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коронавирусной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инфекции (COVID-19) на территории Российской Федерации, в вышеуказанное распоряжение будут подготовлены соответствующие изменения.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Указанным распорядительным актом определяется период подачи заявлений на продление разрешительных документов (лицензий, разрешений, удостоверений частного охранника и иных разрешительных документов), срок действия которых заканчивается в период с 6 апреля по 1 августа 2020 г. (с возможностью рассмотрения за месяц до 1 сентября 2020 года поданных заявлений).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Поскольку срок действия разрешительных документов определен законодательством Российской Федерации (выдается, как правило, на 5 лет), то продление осуществляется (и в текущих условиях будет осуществляться) днем, следующим за сроком окончания срока действия продлеваемого документа.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  <w:t>Таким образом, если у гражданина срок окончания разрешения на хранение и ношение оружия – 20 апреля 2020 года, то при подаче заявления в период до 1 августа 2020 г. (или раньше в июне-июле текущего года) срок действия разрешения ему будет продлен с 20 апреля 2020 по 20 апреля 2025 года.</w:t>
      </w:r>
    </w:p>
    <w:p w:rsidR="00BF57E5" w:rsidRDefault="00BF57E5" w:rsidP="00BF57E5">
      <w:pPr>
        <w:spacing w:after="0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Старший инспектор ОЛРР (по Тюкалинскому,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Колосовскому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и </w:t>
      </w:r>
      <w:proofErr w:type="gramEnd"/>
    </w:p>
    <w:p w:rsidR="00BF57E5" w:rsidRDefault="00BF57E5" w:rsidP="00BF57E5">
      <w:pPr>
        <w:spacing w:after="0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Большеуковскому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району)  г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.Т</w:t>
      </w:r>
      <w:proofErr w:type="gram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юкалинск Управления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Росгвардии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по Омской области</w:t>
      </w:r>
    </w:p>
    <w:p w:rsidR="00BF57E5" w:rsidRDefault="00BF57E5" w:rsidP="00BF57E5">
      <w:pPr>
        <w:spacing w:after="0"/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капитан полиции                  Иванов А.А.</w:t>
      </w:r>
    </w:p>
    <w:sectPr w:rsidR="00BF57E5" w:rsidSect="008E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54F1"/>
    <w:rsid w:val="008E7772"/>
    <w:rsid w:val="00B63A79"/>
    <w:rsid w:val="00BF57E5"/>
    <w:rsid w:val="00C5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54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gosuslugi.ru&amp;post=-150543523_2631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720</Words>
  <Characters>4109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</dc:creator>
  <cp:keywords/>
  <dc:description/>
  <cp:lastModifiedBy>Анохин</cp:lastModifiedBy>
  <cp:revision>5</cp:revision>
  <dcterms:created xsi:type="dcterms:W3CDTF">2020-06-25T04:37:00Z</dcterms:created>
  <dcterms:modified xsi:type="dcterms:W3CDTF">2020-06-25T04:57:00Z</dcterms:modified>
</cp:coreProperties>
</file>